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w:t>
      </w:r>
      <w:r w:rsidR="007A25B3">
        <w:rPr>
          <w:b/>
          <w:noProof/>
          <w:sz w:val="24"/>
          <w:szCs w:val="24"/>
          <w:lang w:val="sv-SE"/>
        </w:rPr>
        <w:t>6</w:t>
      </w:r>
      <w:r w:rsidR="00B0599F">
        <w:rPr>
          <w:b/>
          <w:noProof/>
          <w:sz w:val="24"/>
          <w:szCs w:val="24"/>
          <w:lang w:val="sv-SE"/>
        </w:rPr>
        <w:t>e</w:t>
      </w:r>
      <w:r w:rsidR="00B0599F">
        <w:rPr>
          <w:b/>
          <w:noProof/>
          <w:sz w:val="24"/>
          <w:szCs w:val="24"/>
          <w:lang w:val="sv-SE"/>
        </w:rPr>
        <w:tab/>
      </w:r>
      <w:r w:rsidR="00B0599F" w:rsidRPr="00B0599F">
        <w:rPr>
          <w:b/>
          <w:noProof/>
          <w:sz w:val="24"/>
          <w:szCs w:val="24"/>
          <w:lang w:val="sv-SE"/>
        </w:rPr>
        <w:t>R2-</w:t>
      </w:r>
      <w:r w:rsidR="00637800" w:rsidRPr="00637800">
        <w:t xml:space="preserve"> </w:t>
      </w:r>
      <w:r w:rsidR="007644EF" w:rsidRPr="007644EF">
        <w:rPr>
          <w:b/>
          <w:noProof/>
          <w:sz w:val="24"/>
          <w:szCs w:val="24"/>
          <w:lang w:val="sv-SE"/>
        </w:rPr>
        <w:t>2111117</w:t>
      </w:r>
    </w:p>
    <w:p w:rsidR="009B141C" w:rsidRDefault="005B6541">
      <w:pPr>
        <w:pStyle w:val="CRCoverPage"/>
        <w:outlineLvl w:val="0"/>
        <w:rPr>
          <w:b/>
          <w:noProof/>
          <w:sz w:val="24"/>
          <w:szCs w:val="24"/>
        </w:rPr>
      </w:pPr>
      <w:r>
        <w:rPr>
          <w:b/>
          <w:noProof/>
          <w:sz w:val="24"/>
          <w:szCs w:val="24"/>
        </w:rPr>
        <w:t xml:space="preserve">Electronic meeting, </w:t>
      </w:r>
      <w:r w:rsidR="007A25B3">
        <w:rPr>
          <w:b/>
          <w:noProof/>
          <w:sz w:val="24"/>
          <w:szCs w:val="24"/>
        </w:rPr>
        <w:t>Novmeber</w:t>
      </w:r>
      <w:r>
        <w:rPr>
          <w:b/>
          <w:noProof/>
          <w:sz w:val="24"/>
          <w:szCs w:val="24"/>
        </w:rPr>
        <w:t xml:space="preserve"> 1</w:t>
      </w:r>
      <w:r w:rsidR="00C754A1">
        <w:rPr>
          <w:b/>
          <w:noProof/>
          <w:sz w:val="24"/>
          <w:szCs w:val="24"/>
        </w:rPr>
        <w:t xml:space="preserve"> – </w:t>
      </w:r>
      <w:r w:rsidR="007A25B3">
        <w:rPr>
          <w:b/>
          <w:noProof/>
          <w:sz w:val="24"/>
          <w:szCs w:val="24"/>
        </w:rPr>
        <w:t>November 12</w:t>
      </w:r>
      <w:r w:rsidR="00C754A1">
        <w:rPr>
          <w:b/>
          <w:noProof/>
          <w:sz w:val="24"/>
          <w:szCs w:val="24"/>
        </w:rPr>
        <w:t>, 202</w:t>
      </w:r>
      <w:r w:rsidR="006C4B8A">
        <w:rPr>
          <w:b/>
          <w:noProof/>
          <w:sz w:val="24"/>
          <w:szCs w:val="24"/>
        </w:rPr>
        <w:t>1</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BC12A8" w:rsidRPr="00BC12A8">
        <w:rPr>
          <w:rFonts w:ascii="Arial" w:hAnsi="Arial"/>
          <w:sz w:val="24"/>
          <w:lang w:val="en-US" w:eastAsia="ko-KR"/>
        </w:rPr>
        <w:t>8.1.</w:t>
      </w:r>
      <w:r w:rsidR="005B6541">
        <w:rPr>
          <w:rFonts w:ascii="Arial" w:hAnsi="Arial"/>
          <w:sz w:val="24"/>
          <w:lang w:val="en-US" w:eastAsia="ko-KR"/>
        </w:rPr>
        <w:t>2.3</w:t>
      </w:r>
      <w:r w:rsidR="00BC12A8" w:rsidRPr="00BC12A8">
        <w:rPr>
          <w:rFonts w:ascii="Arial" w:hAnsi="Arial"/>
          <w:sz w:val="24"/>
          <w:lang w:val="en-US" w:eastAsia="ko-KR"/>
        </w:rPr>
        <w:t xml:space="preserve">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6C4B8A" w:rsidRPr="006C4B8A">
        <w:rPr>
          <w:rFonts w:ascii="Arial" w:hAnsi="Arial"/>
          <w:sz w:val="24"/>
          <w:lang w:val="en-US"/>
        </w:rPr>
        <w:t xml:space="preserve">Discussion on </w:t>
      </w:r>
      <w:r w:rsidR="007A25B3">
        <w:rPr>
          <w:rFonts w:ascii="Arial" w:hAnsi="Arial"/>
          <w:sz w:val="24"/>
          <w:lang w:val="en-US"/>
        </w:rPr>
        <w:t>indication of PTM RLC entity and PTP RLC entity</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A754E9" w:rsidRDefault="00535B57" w:rsidP="001735FF">
      <w:pPr>
        <w:rPr>
          <w:lang w:val="en-US" w:eastAsia="ko-KR"/>
        </w:rPr>
      </w:pPr>
      <w:r>
        <w:rPr>
          <w:lang w:val="en-US" w:eastAsia="ko-KR"/>
        </w:rPr>
        <w:t xml:space="preserve">This document discusses </w:t>
      </w:r>
      <w:r w:rsidR="00F65A3C">
        <w:rPr>
          <w:lang w:val="en-US" w:eastAsia="ko-KR"/>
        </w:rPr>
        <w:t xml:space="preserve">how </w:t>
      </w:r>
      <w:r w:rsidR="00A754E9">
        <w:rPr>
          <w:lang w:val="en-US" w:eastAsia="ko-KR"/>
        </w:rPr>
        <w:t>UE knows that an RLC entity is configured for PTM transmission (i.e. PTM RLC entity) or PTP transmission (i.e. PTP RLC entity). In the running RRC CR for MBS [1], there is the following editor’s note.</w:t>
      </w:r>
    </w:p>
    <w:tbl>
      <w:tblPr>
        <w:tblStyle w:val="ab"/>
        <w:tblW w:w="0" w:type="auto"/>
        <w:tblLook w:val="04A0" w:firstRow="1" w:lastRow="0" w:firstColumn="1" w:lastColumn="0" w:noHBand="0" w:noVBand="1"/>
      </w:tblPr>
      <w:tblGrid>
        <w:gridCol w:w="9631"/>
      </w:tblGrid>
      <w:tr w:rsidR="00A754E9" w:rsidTr="00A754E9">
        <w:tc>
          <w:tcPr>
            <w:tcW w:w="9631" w:type="dxa"/>
          </w:tcPr>
          <w:p w:rsidR="00A754E9" w:rsidRPr="00A754E9" w:rsidRDefault="00A754E9" w:rsidP="00A754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ins w:id="2" w:author="Huawei" w:date="2021-09-09T22:35:00Z">
              <w:r w:rsidRPr="007A25B3">
                <w:rPr>
                  <w:rFonts w:ascii="Courier New" w:eastAsia="Times New Roman" w:hAnsi="Courier New"/>
                  <w:color w:val="808080"/>
                  <w:sz w:val="16"/>
                  <w:lang w:eastAsia="en-GB"/>
                </w:rPr>
                <w:t>-- Editor’s note: FFS whether some explicit indication is needed for the UE to know that an RLC entity is configured for PTM transmission.</w:t>
              </w:r>
            </w:ins>
          </w:p>
        </w:tc>
      </w:tr>
    </w:tbl>
    <w:p w:rsidR="00A754E9" w:rsidRDefault="00A754E9">
      <w:pPr>
        <w:rPr>
          <w:lang w:val="en-US" w:eastAsia="ko-KR"/>
        </w:rPr>
      </w:pPr>
    </w:p>
    <w:p w:rsidR="009B141C" w:rsidRDefault="00C754A1">
      <w:pPr>
        <w:pStyle w:val="1"/>
        <w:rPr>
          <w:lang w:val="en-US"/>
        </w:rPr>
      </w:pPr>
      <w:r>
        <w:rPr>
          <w:lang w:val="en-US"/>
        </w:rPr>
        <w:t>2.</w:t>
      </w:r>
      <w:r>
        <w:rPr>
          <w:lang w:val="en-US"/>
        </w:rPr>
        <w:tab/>
        <w:t>Discussion</w:t>
      </w:r>
    </w:p>
    <w:p w:rsidR="00A362AA" w:rsidRDefault="00C53D60" w:rsidP="00A362AA">
      <w:pPr>
        <w:rPr>
          <w:lang w:val="en-US" w:eastAsia="ko-KR"/>
        </w:rPr>
      </w:pPr>
      <w:r>
        <w:rPr>
          <w:rFonts w:hint="eastAsia"/>
          <w:lang w:val="en-US" w:eastAsia="ko-KR"/>
        </w:rPr>
        <w:t>When UE receives a MAC PDU via PTM transmission, UE deliver</w:t>
      </w:r>
      <w:r>
        <w:rPr>
          <w:lang w:val="en-US" w:eastAsia="ko-KR"/>
        </w:rPr>
        <w:t>s</w:t>
      </w:r>
      <w:r>
        <w:rPr>
          <w:rFonts w:hint="eastAsia"/>
          <w:lang w:val="en-US" w:eastAsia="ko-KR"/>
        </w:rPr>
        <w:t xml:space="preserve"> data to PTM RLC entity. </w:t>
      </w:r>
      <w:r>
        <w:rPr>
          <w:lang w:val="en-US" w:eastAsia="ko-KR"/>
        </w:rPr>
        <w:t>On the other hand, when UE receives a MAC PDU via PTP transmission, UE delivers data to PTP RLC entity. In addition, initial values of state variables for PTM RLC entity and PTP RLC entity may be different</w:t>
      </w:r>
      <w:r w:rsidR="00F02A37">
        <w:rPr>
          <w:lang w:val="en-US" w:eastAsia="ko-KR"/>
        </w:rPr>
        <w:t xml:space="preserve">. </w:t>
      </w:r>
      <w:proofErr w:type="spellStart"/>
      <w:r w:rsidR="00F02A37" w:rsidRPr="00F02A37">
        <w:rPr>
          <w:lang w:val="en-US" w:eastAsia="ko-KR"/>
        </w:rPr>
        <w:t>RX_Next_Highest</w:t>
      </w:r>
      <w:proofErr w:type="spellEnd"/>
      <w:r w:rsidR="00F02A37" w:rsidRPr="00F02A37">
        <w:rPr>
          <w:lang w:val="en-US" w:eastAsia="ko-KR"/>
        </w:rPr>
        <w:t xml:space="preserve"> and </w:t>
      </w:r>
      <w:proofErr w:type="spellStart"/>
      <w:r w:rsidR="00F02A37" w:rsidRPr="00F02A37">
        <w:rPr>
          <w:lang w:val="en-US" w:eastAsia="ko-KR"/>
        </w:rPr>
        <w:t>RX_Next_Reassembly</w:t>
      </w:r>
      <w:proofErr w:type="spellEnd"/>
      <w:r w:rsidR="00F02A37" w:rsidRPr="00F02A37">
        <w:rPr>
          <w:lang w:val="en-US" w:eastAsia="ko-KR"/>
        </w:rPr>
        <w:t xml:space="preserve"> are set according to the SN of the first r</w:t>
      </w:r>
      <w:r w:rsidR="00F02A37">
        <w:rPr>
          <w:lang w:val="en-US" w:eastAsia="ko-KR"/>
        </w:rPr>
        <w:t xml:space="preserve">eceived packet containing an SN for the PTM RLC entity and </w:t>
      </w:r>
      <w:r w:rsidR="00F02A37" w:rsidRPr="00F02A37">
        <w:rPr>
          <w:lang w:val="en-US" w:eastAsia="ko-KR"/>
        </w:rPr>
        <w:t xml:space="preserve">RLC state variables of PTP RLC reception window can be set to 0 </w:t>
      </w:r>
      <w:r>
        <w:rPr>
          <w:lang w:val="en-US" w:eastAsia="ko-KR"/>
        </w:rPr>
        <w:t>[</w:t>
      </w:r>
      <w:r w:rsidR="00F02A37">
        <w:rPr>
          <w:lang w:val="en-US" w:eastAsia="ko-KR"/>
        </w:rPr>
        <w:t>2</w:t>
      </w:r>
      <w:r>
        <w:rPr>
          <w:lang w:val="en-US" w:eastAsia="ko-KR"/>
        </w:rPr>
        <w:t>]. Therefore, UE needs to know that an RLC entity is configured for PTM RLC entity or PTP RLC entity.</w:t>
      </w:r>
    </w:p>
    <w:p w:rsidR="00F02A37" w:rsidRDefault="00F02A37" w:rsidP="00A362AA">
      <w:pPr>
        <w:rPr>
          <w:lang w:val="en-US" w:eastAsia="ko-KR"/>
        </w:rPr>
      </w:pPr>
      <w:r>
        <w:rPr>
          <w:rFonts w:hint="eastAsia"/>
          <w:lang w:val="en-US" w:eastAsia="ko-KR"/>
        </w:rPr>
        <w:t xml:space="preserve">Based on the running RRC CR for MBS [1], </w:t>
      </w:r>
      <w:r w:rsidR="0036570C">
        <w:rPr>
          <w:lang w:val="en-US" w:eastAsia="ko-KR"/>
        </w:rPr>
        <w:t xml:space="preserve">UE knows the </w:t>
      </w:r>
      <w:r w:rsidR="00022A98">
        <w:rPr>
          <w:lang w:val="en-US" w:eastAsia="ko-KR"/>
        </w:rPr>
        <w:t>RLC entities associated to the common</w:t>
      </w:r>
      <w:r w:rsidR="0036570C">
        <w:rPr>
          <w:lang w:val="en-US" w:eastAsia="ko-KR"/>
        </w:rPr>
        <w:t xml:space="preserve"> </w:t>
      </w:r>
      <w:r w:rsidR="00022A98">
        <w:rPr>
          <w:lang w:val="en-US" w:eastAsia="ko-KR"/>
        </w:rPr>
        <w:t>PDCP entity</w:t>
      </w:r>
      <w:r w:rsidR="0036570C">
        <w:rPr>
          <w:lang w:val="en-US" w:eastAsia="ko-KR"/>
        </w:rPr>
        <w:t xml:space="preserve"> </w:t>
      </w:r>
      <w:r w:rsidR="00022A98">
        <w:rPr>
          <w:lang w:val="en-US" w:eastAsia="ko-KR"/>
        </w:rPr>
        <w:t>by MRB ID. However, UE does not know which one is for PTM RLC en</w:t>
      </w:r>
      <w:r w:rsidR="00695E1B">
        <w:rPr>
          <w:lang w:val="en-US" w:eastAsia="ko-KR"/>
        </w:rPr>
        <w:t>tity or PTP RLC entity because information related to PTM transmission is not contained in RLC-</w:t>
      </w:r>
      <w:proofErr w:type="spellStart"/>
      <w:r w:rsidR="00695E1B">
        <w:rPr>
          <w:lang w:val="en-US" w:eastAsia="ko-KR"/>
        </w:rPr>
        <w:t>BearerConfig</w:t>
      </w:r>
      <w:proofErr w:type="spellEnd"/>
      <w:r w:rsidR="00695E1B">
        <w:rPr>
          <w:lang w:val="en-US" w:eastAsia="ko-KR"/>
        </w:rPr>
        <w:t xml:space="preserve"> IE.</w:t>
      </w:r>
    </w:p>
    <w:p w:rsidR="0036570C" w:rsidRDefault="00022A98" w:rsidP="0036570C">
      <w:pPr>
        <w:keepNext/>
      </w:pPr>
      <w:r w:rsidRPr="00653C72">
        <w:rPr>
          <w:noProof/>
        </w:rPr>
        <w:object w:dxaOrig="9840" w:dyaOrig="4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227.5pt" o:ole="">
            <v:imagedata r:id="rId9" o:title=""/>
          </v:shape>
          <o:OLEObject Type="Embed" ProgID="Visio.Drawing.15" ShapeID="_x0000_i1025" DrawAspect="Content" ObjectID="_1696411958" r:id="rId10"/>
        </w:object>
      </w:r>
    </w:p>
    <w:p w:rsidR="008B4573" w:rsidRDefault="0036570C" w:rsidP="0036570C">
      <w:pPr>
        <w:pStyle w:val="ad"/>
        <w:jc w:val="center"/>
      </w:pPr>
      <w:r>
        <w:t xml:space="preserve">Figure </w:t>
      </w:r>
      <w:r>
        <w:fldChar w:fldCharType="begin"/>
      </w:r>
      <w:r>
        <w:instrText xml:space="preserve"> SEQ Figure \* ARABIC </w:instrText>
      </w:r>
      <w:r>
        <w:fldChar w:fldCharType="separate"/>
      </w:r>
      <w:r>
        <w:rPr>
          <w:noProof/>
        </w:rPr>
        <w:t>1</w:t>
      </w:r>
      <w:r>
        <w:fldChar w:fldCharType="end"/>
      </w:r>
      <w:r>
        <w:t xml:space="preserve"> MRB structure and configuration</w:t>
      </w:r>
      <w:r w:rsidR="00695E1B">
        <w:t xml:space="preserve"> based on the running RRC CR for MBS</w:t>
      </w:r>
    </w:p>
    <w:p w:rsidR="004C559A" w:rsidRDefault="004C559A" w:rsidP="00695E1B">
      <w:pPr>
        <w:rPr>
          <w:lang w:val="en-US" w:eastAsia="ko-KR"/>
        </w:rPr>
      </w:pPr>
      <w:r>
        <w:lastRenderedPageBreak/>
        <w:t>The PDCP ent</w:t>
      </w:r>
      <w:r w:rsidR="008A65DF">
        <w:t>ity and the MRB configuration cannot be</w:t>
      </w:r>
      <w:r>
        <w:t xml:space="preserve"> used for distinguishing PTM RLC entity and PTP RLC entity because they are common for RLC entities in an MRB. </w:t>
      </w:r>
      <w:r>
        <w:rPr>
          <w:lang w:val="en-US" w:eastAsia="ko-KR"/>
        </w:rPr>
        <w:t xml:space="preserve">MBS-SessionInfo IE or MAC-CellGroupConfig contains </w:t>
      </w:r>
      <w:r w:rsidR="00695E1B">
        <w:rPr>
          <w:lang w:val="en-US" w:eastAsia="ko-KR"/>
        </w:rPr>
        <w:t>MBS session information an</w:t>
      </w:r>
      <w:r>
        <w:rPr>
          <w:lang w:val="en-US" w:eastAsia="ko-KR"/>
        </w:rPr>
        <w:t>d G-RNTI information. However, they are apart from RLC-</w:t>
      </w:r>
      <w:proofErr w:type="spellStart"/>
      <w:r>
        <w:rPr>
          <w:lang w:val="en-US" w:eastAsia="ko-KR"/>
        </w:rPr>
        <w:t>BearerConfig</w:t>
      </w:r>
      <w:proofErr w:type="spellEnd"/>
      <w:r>
        <w:rPr>
          <w:lang w:val="en-US" w:eastAsia="ko-KR"/>
        </w:rPr>
        <w:t xml:space="preserve"> </w:t>
      </w:r>
      <w:r w:rsidR="00C90FE8">
        <w:rPr>
          <w:lang w:val="en-US" w:eastAsia="ko-KR"/>
        </w:rPr>
        <w:t xml:space="preserve">IE </w:t>
      </w:r>
      <w:r>
        <w:rPr>
          <w:lang w:val="en-US" w:eastAsia="ko-KR"/>
        </w:rPr>
        <w:t>and cannot be used for indication of PTM or PTP.</w:t>
      </w:r>
      <w:r w:rsidR="00C510D9">
        <w:rPr>
          <w:lang w:val="en-US" w:eastAsia="ko-KR"/>
        </w:rPr>
        <w:t xml:space="preserve"> Assuming separate PTM LCID space, LCID i</w:t>
      </w:r>
      <w:r w:rsidR="00C90FE8">
        <w:rPr>
          <w:lang w:val="en-US" w:eastAsia="ko-KR"/>
        </w:rPr>
        <w:t>s not proper for the indication, either.</w:t>
      </w:r>
    </w:p>
    <w:p w:rsidR="002F0DA8" w:rsidRDefault="0091692E" w:rsidP="00695E1B">
      <w:pPr>
        <w:rPr>
          <w:lang w:val="en-US" w:eastAsia="ko-KR"/>
        </w:rPr>
      </w:pPr>
      <w:r>
        <w:rPr>
          <w:lang w:val="en-US" w:eastAsia="ko-KR"/>
        </w:rPr>
        <w:t xml:space="preserve">We think that </w:t>
      </w:r>
      <w:r w:rsidR="00C510D9">
        <w:rPr>
          <w:lang w:val="en-US" w:eastAsia="ko-KR"/>
        </w:rPr>
        <w:t>PTM related i</w:t>
      </w:r>
      <w:r w:rsidR="00C90FE8">
        <w:rPr>
          <w:lang w:val="en-US" w:eastAsia="ko-KR"/>
        </w:rPr>
        <w:t xml:space="preserve">nformation (e.g. G-RNTI) can </w:t>
      </w:r>
      <w:r w:rsidR="00C510D9">
        <w:rPr>
          <w:lang w:val="en-US" w:eastAsia="ko-KR"/>
        </w:rPr>
        <w:t xml:space="preserve">be contained in </w:t>
      </w:r>
      <w:r w:rsidR="00C90FE8">
        <w:rPr>
          <w:lang w:val="en-US" w:eastAsia="ko-KR"/>
        </w:rPr>
        <w:t xml:space="preserve">one of </w:t>
      </w:r>
      <w:r w:rsidR="004C559A">
        <w:rPr>
          <w:lang w:val="en-US" w:eastAsia="ko-KR"/>
        </w:rPr>
        <w:t>RLC-</w:t>
      </w:r>
      <w:proofErr w:type="spellStart"/>
      <w:r w:rsidR="004C559A">
        <w:rPr>
          <w:lang w:val="en-US" w:eastAsia="ko-KR"/>
        </w:rPr>
        <w:t>BearerConfig</w:t>
      </w:r>
      <w:proofErr w:type="spellEnd"/>
      <w:r>
        <w:rPr>
          <w:lang w:val="en-US" w:eastAsia="ko-KR"/>
        </w:rPr>
        <w:t xml:space="preserve"> IE</w:t>
      </w:r>
      <w:r w:rsidR="004C559A">
        <w:rPr>
          <w:lang w:val="en-US" w:eastAsia="ko-KR"/>
        </w:rPr>
        <w:t xml:space="preserve">, </w:t>
      </w:r>
      <w:proofErr w:type="spellStart"/>
      <w:r w:rsidR="004C559A">
        <w:rPr>
          <w:lang w:val="en-US" w:eastAsia="ko-KR"/>
        </w:rPr>
        <w:t>rlc-Config</w:t>
      </w:r>
      <w:proofErr w:type="spellEnd"/>
      <w:r>
        <w:rPr>
          <w:lang w:val="en-US" w:eastAsia="ko-KR"/>
        </w:rPr>
        <w:t xml:space="preserve"> IE</w:t>
      </w:r>
      <w:r w:rsidR="00C90FE8">
        <w:rPr>
          <w:lang w:val="en-US" w:eastAsia="ko-KR"/>
        </w:rPr>
        <w:t xml:space="preserve"> and</w:t>
      </w:r>
      <w:r w:rsidR="004C559A">
        <w:rPr>
          <w:lang w:val="en-US" w:eastAsia="ko-KR"/>
        </w:rPr>
        <w:t xml:space="preserve"> mac-</w:t>
      </w:r>
      <w:proofErr w:type="spellStart"/>
      <w:r w:rsidR="004C559A">
        <w:rPr>
          <w:lang w:val="en-US" w:eastAsia="ko-KR"/>
        </w:rPr>
        <w:t>LogicalChannelConfig</w:t>
      </w:r>
      <w:proofErr w:type="spellEnd"/>
      <w:r w:rsidR="004C559A">
        <w:rPr>
          <w:lang w:val="en-US" w:eastAsia="ko-KR"/>
        </w:rPr>
        <w:t xml:space="preserve"> </w:t>
      </w:r>
      <w:r>
        <w:rPr>
          <w:lang w:val="en-US" w:eastAsia="ko-KR"/>
        </w:rPr>
        <w:t xml:space="preserve">IE for the UE to know an RLC entity is configured for PTM or PTP without explicit indication. </w:t>
      </w:r>
      <w:r w:rsidR="00C90FE8">
        <w:rPr>
          <w:lang w:val="en-US" w:eastAsia="ko-KR"/>
        </w:rPr>
        <w:t xml:space="preserve">However, </w:t>
      </w:r>
      <w:proofErr w:type="spellStart"/>
      <w:r>
        <w:rPr>
          <w:rFonts w:hint="eastAsia"/>
          <w:lang w:val="en-US" w:eastAsia="ko-KR"/>
        </w:rPr>
        <w:t>r</w:t>
      </w:r>
      <w:r>
        <w:rPr>
          <w:lang w:val="en-US" w:eastAsia="ko-KR"/>
        </w:rPr>
        <w:t>lc-Config</w:t>
      </w:r>
      <w:proofErr w:type="spellEnd"/>
      <w:r>
        <w:rPr>
          <w:lang w:val="en-US" w:eastAsia="ko-KR"/>
        </w:rPr>
        <w:t xml:space="preserve"> and mac-</w:t>
      </w:r>
      <w:proofErr w:type="spellStart"/>
      <w:r>
        <w:rPr>
          <w:lang w:val="en-US" w:eastAsia="ko-KR"/>
        </w:rPr>
        <w:t>LogicalChannelConfig</w:t>
      </w:r>
      <w:proofErr w:type="spellEnd"/>
      <w:r>
        <w:rPr>
          <w:lang w:val="en-US" w:eastAsia="ko-KR"/>
        </w:rPr>
        <w:t xml:space="preserve"> do not seem proper for containing PTM related information because they contains parameters for RLC function/operation (e.g. t-Reassembly) and logical channel function/operation (e.g. </w:t>
      </w:r>
      <w:r w:rsidR="007E08DC">
        <w:rPr>
          <w:lang w:val="en-US" w:eastAsia="ko-KR"/>
        </w:rPr>
        <w:t>prioritisedBitRate</w:t>
      </w:r>
      <w:r>
        <w:rPr>
          <w:lang w:val="en-US" w:eastAsia="ko-KR"/>
        </w:rPr>
        <w:t>), respectively.</w:t>
      </w:r>
      <w:r w:rsidR="007E08DC">
        <w:rPr>
          <w:lang w:val="en-US" w:eastAsia="ko-KR"/>
        </w:rPr>
        <w:t xml:space="preserve"> </w:t>
      </w:r>
      <w:r w:rsidR="002F0DA8">
        <w:rPr>
          <w:lang w:val="en-US" w:eastAsia="ko-KR"/>
        </w:rPr>
        <w:t>We think RLC-</w:t>
      </w:r>
      <w:proofErr w:type="spellStart"/>
      <w:r w:rsidR="002F0DA8">
        <w:rPr>
          <w:lang w:val="en-US" w:eastAsia="ko-KR"/>
        </w:rPr>
        <w:t>BearerConfig</w:t>
      </w:r>
      <w:proofErr w:type="spellEnd"/>
      <w:r w:rsidR="002F0DA8">
        <w:rPr>
          <w:lang w:val="en-US" w:eastAsia="ko-KR"/>
        </w:rPr>
        <w:t xml:space="preserve"> IE </w:t>
      </w:r>
      <w:r w:rsidR="00C90FE8">
        <w:rPr>
          <w:lang w:val="en-US" w:eastAsia="ko-KR"/>
        </w:rPr>
        <w:t>is proper to</w:t>
      </w:r>
      <w:r w:rsidR="002F0DA8">
        <w:rPr>
          <w:lang w:val="en-US" w:eastAsia="ko-KR"/>
        </w:rPr>
        <w:t xml:space="preserve"> </w:t>
      </w:r>
      <w:r w:rsidR="00C90FE8">
        <w:rPr>
          <w:lang w:val="en-US" w:eastAsia="ko-KR"/>
        </w:rPr>
        <w:t>contain</w:t>
      </w:r>
      <w:r w:rsidR="002F0DA8">
        <w:rPr>
          <w:lang w:val="en-US" w:eastAsia="ko-KR"/>
        </w:rPr>
        <w:t xml:space="preserve"> G-RNTI. In this case, it also looks good that RLC-</w:t>
      </w:r>
      <w:proofErr w:type="spellStart"/>
      <w:r w:rsidR="002F0DA8">
        <w:rPr>
          <w:lang w:val="en-US" w:eastAsia="ko-KR"/>
        </w:rPr>
        <w:t>BearerConfig</w:t>
      </w:r>
      <w:proofErr w:type="spellEnd"/>
      <w:r w:rsidR="002F0DA8">
        <w:rPr>
          <w:lang w:val="en-US" w:eastAsia="ko-KR"/>
        </w:rPr>
        <w:t xml:space="preserve"> IE contains </w:t>
      </w:r>
      <w:r w:rsidR="00C90FE8">
        <w:rPr>
          <w:lang w:val="en-US" w:eastAsia="ko-KR"/>
        </w:rPr>
        <w:t xml:space="preserve">an </w:t>
      </w:r>
      <w:r w:rsidR="002F0DA8">
        <w:rPr>
          <w:lang w:val="en-US" w:eastAsia="ko-KR"/>
        </w:rPr>
        <w:t>explicit indication for PTM RLC entity or PTP RLC entity.</w:t>
      </w:r>
      <w:r w:rsidR="008A65DF">
        <w:rPr>
          <w:lang w:val="en-US" w:eastAsia="ko-KR"/>
        </w:rPr>
        <w:t xml:space="preserve"> We slightly prefer to have explicit indication.</w:t>
      </w:r>
    </w:p>
    <w:p w:rsidR="00CB7D9D" w:rsidRDefault="00CB7D9D" w:rsidP="00CB7D9D">
      <w:pPr>
        <w:ind w:left="1134" w:hangingChars="567" w:hanging="1134"/>
        <w:jc w:val="both"/>
        <w:rPr>
          <w:rFonts w:eastAsia="맑은 고딕"/>
          <w:b/>
          <w:lang w:eastAsia="ko-KR"/>
        </w:rPr>
      </w:pPr>
      <w:r>
        <w:rPr>
          <w:rFonts w:eastAsia="맑은 고딕" w:hint="eastAsia"/>
          <w:b/>
          <w:lang w:eastAsia="ko-KR"/>
        </w:rPr>
        <w:t xml:space="preserve">Observation 1. </w:t>
      </w:r>
      <w:r w:rsidR="008A65DF">
        <w:rPr>
          <w:rFonts w:eastAsia="맑은 고딕"/>
          <w:b/>
          <w:lang w:eastAsia="ko-KR"/>
        </w:rPr>
        <w:t xml:space="preserve">PTM related information is not contained in RLC configuration and the related configuration which is specific to an RLC entity. </w:t>
      </w:r>
      <w:r w:rsidR="00C90FE8">
        <w:rPr>
          <w:rFonts w:eastAsia="맑은 고딕"/>
          <w:b/>
          <w:lang w:eastAsia="ko-KR"/>
        </w:rPr>
        <w:t>Therefore, i</w:t>
      </w:r>
      <w:r w:rsidR="008A65DF">
        <w:rPr>
          <w:rFonts w:eastAsia="맑은 고딕"/>
          <w:b/>
          <w:lang w:eastAsia="ko-KR"/>
        </w:rPr>
        <w:t>t is not clear that an RLC entity is for PTM or PTP when it is configured.</w:t>
      </w:r>
    </w:p>
    <w:p w:rsidR="00CB7D9D" w:rsidRPr="0043288C" w:rsidRDefault="00CB7D9D" w:rsidP="002F0DA8">
      <w:pPr>
        <w:ind w:left="1134" w:hangingChars="567" w:hanging="1134"/>
        <w:jc w:val="both"/>
        <w:rPr>
          <w:rFonts w:eastAsia="맑은 고딕"/>
          <w:b/>
          <w:lang w:eastAsia="ko-KR"/>
        </w:rPr>
      </w:pPr>
      <w:r>
        <w:rPr>
          <w:rFonts w:eastAsia="맑은 고딕" w:hint="eastAsia"/>
          <w:b/>
          <w:lang w:eastAsia="ko-KR"/>
        </w:rPr>
        <w:t xml:space="preserve">Proposal </w:t>
      </w:r>
      <w:r>
        <w:rPr>
          <w:rFonts w:eastAsia="맑은 고딕"/>
          <w:b/>
          <w:lang w:eastAsia="ko-KR"/>
        </w:rPr>
        <w:t>1</w:t>
      </w:r>
      <w:r>
        <w:rPr>
          <w:rFonts w:eastAsia="맑은 고딕" w:hint="eastAsia"/>
          <w:b/>
          <w:lang w:eastAsia="ko-KR"/>
        </w:rPr>
        <w:t>.</w:t>
      </w:r>
      <w:r>
        <w:rPr>
          <w:rFonts w:eastAsia="맑은 고딕"/>
          <w:b/>
          <w:lang w:eastAsia="ko-KR"/>
        </w:rPr>
        <w:tab/>
      </w:r>
      <w:r w:rsidR="002F0DA8">
        <w:rPr>
          <w:rFonts w:eastAsia="맑은 고딕"/>
          <w:b/>
          <w:lang w:eastAsia="ko-KR"/>
        </w:rPr>
        <w:t>Discuss whether RLC-</w:t>
      </w:r>
      <w:proofErr w:type="spellStart"/>
      <w:r w:rsidR="002F0DA8">
        <w:rPr>
          <w:rFonts w:eastAsia="맑은 고딕"/>
          <w:b/>
          <w:lang w:eastAsia="ko-KR"/>
        </w:rPr>
        <w:t>BearerConfig</w:t>
      </w:r>
      <w:proofErr w:type="spellEnd"/>
      <w:r w:rsidR="002F0DA8">
        <w:rPr>
          <w:rFonts w:eastAsia="맑은 고딕"/>
          <w:b/>
          <w:lang w:eastAsia="ko-KR"/>
        </w:rPr>
        <w:t xml:space="preserve"> IE has</w:t>
      </w:r>
      <w:r w:rsidR="002F0DA8" w:rsidRPr="002F0DA8">
        <w:rPr>
          <w:rFonts w:eastAsia="맑은 고딕"/>
          <w:b/>
          <w:lang w:eastAsia="ko-KR"/>
        </w:rPr>
        <w:t xml:space="preserve"> G-RNTI</w:t>
      </w:r>
      <w:r w:rsidR="002F0DA8">
        <w:rPr>
          <w:rFonts w:eastAsia="맑은 고딕"/>
          <w:b/>
          <w:lang w:eastAsia="ko-KR"/>
        </w:rPr>
        <w:t xml:space="preserve"> </w:t>
      </w:r>
      <w:r w:rsidR="002F0DA8" w:rsidRPr="002F0DA8">
        <w:rPr>
          <w:rFonts w:eastAsia="맑은 고딕"/>
          <w:b/>
          <w:lang w:eastAsia="ko-KR"/>
        </w:rPr>
        <w:t>or explicit indication for PTM RLC entity or PTP RLC entity.</w:t>
      </w:r>
      <w:r>
        <w:rPr>
          <w:rFonts w:eastAsia="맑은 고딕"/>
          <w:b/>
          <w:lang w:eastAsia="ko-KR"/>
        </w:rPr>
        <w:t xml:space="preserve"> </w:t>
      </w:r>
    </w:p>
    <w:p w:rsidR="008B4573" w:rsidRPr="0036570C" w:rsidRDefault="008B4573" w:rsidP="00A362AA"/>
    <w:p w:rsidR="009B141C" w:rsidRDefault="000965B7">
      <w:pPr>
        <w:pStyle w:val="1"/>
        <w:rPr>
          <w:lang w:val="en-US"/>
        </w:rPr>
      </w:pPr>
      <w:r>
        <w:rPr>
          <w:lang w:val="en-US"/>
        </w:rPr>
        <w:t>3.</w:t>
      </w:r>
      <w:r>
        <w:rPr>
          <w:lang w:val="en-US"/>
        </w:rPr>
        <w:tab/>
      </w:r>
      <w:r w:rsidRPr="000965B7">
        <w:rPr>
          <w:lang w:val="en-US"/>
        </w:rPr>
        <w:t>Conclusion</w:t>
      </w:r>
    </w:p>
    <w:p w:rsidR="00A754E9" w:rsidRDefault="00A362AA" w:rsidP="00991F7A">
      <w:pPr>
        <w:rPr>
          <w:lang w:val="en-US" w:eastAsia="ko-KR"/>
        </w:rPr>
      </w:pPr>
      <w:r>
        <w:rPr>
          <w:lang w:val="en-US" w:eastAsia="ko-KR"/>
        </w:rPr>
        <w:t>This document discusses how UE knows that an RLC entity is configured for PTM transmission (i.e. PTM RLC entity) or PTP transmission (i.e. PTP RLC entity).</w:t>
      </w:r>
    </w:p>
    <w:p w:rsidR="00C90FE8" w:rsidRDefault="00C90FE8" w:rsidP="00C90FE8">
      <w:pPr>
        <w:ind w:left="1134" w:hangingChars="567" w:hanging="1134"/>
        <w:jc w:val="both"/>
        <w:rPr>
          <w:rFonts w:eastAsia="맑은 고딕"/>
          <w:b/>
          <w:lang w:eastAsia="ko-KR"/>
        </w:rPr>
      </w:pPr>
      <w:r>
        <w:rPr>
          <w:rFonts w:eastAsia="맑은 고딕" w:hint="eastAsia"/>
          <w:b/>
          <w:lang w:eastAsia="ko-KR"/>
        </w:rPr>
        <w:t xml:space="preserve">Observation 1. </w:t>
      </w:r>
      <w:r>
        <w:rPr>
          <w:rFonts w:eastAsia="맑은 고딕"/>
          <w:b/>
          <w:lang w:eastAsia="ko-KR"/>
        </w:rPr>
        <w:t>PTM related information is not contained in RLC configuration and the related configuration which is specific to an RLC entity. Therefore, it is not clear that an RLC entity is for PTM or PTP when it is configured.</w:t>
      </w:r>
    </w:p>
    <w:p w:rsidR="007644EF" w:rsidRPr="0043288C" w:rsidRDefault="007644EF" w:rsidP="007644EF">
      <w:pPr>
        <w:ind w:left="1134" w:hangingChars="567" w:hanging="1134"/>
        <w:jc w:val="both"/>
        <w:rPr>
          <w:rFonts w:eastAsia="맑은 고딕"/>
          <w:b/>
          <w:lang w:eastAsia="ko-KR"/>
        </w:rPr>
      </w:pPr>
      <w:r>
        <w:rPr>
          <w:rFonts w:eastAsia="맑은 고딕" w:hint="eastAsia"/>
          <w:b/>
          <w:lang w:eastAsia="ko-KR"/>
        </w:rPr>
        <w:t xml:space="preserve">Proposal </w:t>
      </w:r>
      <w:r>
        <w:rPr>
          <w:rFonts w:eastAsia="맑은 고딕"/>
          <w:b/>
          <w:lang w:eastAsia="ko-KR"/>
        </w:rPr>
        <w:t>1</w:t>
      </w:r>
      <w:r>
        <w:rPr>
          <w:rFonts w:eastAsia="맑은 고딕" w:hint="eastAsia"/>
          <w:b/>
          <w:lang w:eastAsia="ko-KR"/>
        </w:rPr>
        <w:t>.</w:t>
      </w:r>
      <w:r>
        <w:rPr>
          <w:rFonts w:eastAsia="맑은 고딕"/>
          <w:b/>
          <w:lang w:eastAsia="ko-KR"/>
        </w:rPr>
        <w:tab/>
        <w:t>Discuss whether RLC-</w:t>
      </w:r>
      <w:proofErr w:type="spellStart"/>
      <w:r>
        <w:rPr>
          <w:rFonts w:eastAsia="맑은 고딕"/>
          <w:b/>
          <w:lang w:eastAsia="ko-KR"/>
        </w:rPr>
        <w:t>BearerConfig</w:t>
      </w:r>
      <w:proofErr w:type="spellEnd"/>
      <w:r>
        <w:rPr>
          <w:rFonts w:eastAsia="맑은 고딕"/>
          <w:b/>
          <w:lang w:eastAsia="ko-KR"/>
        </w:rPr>
        <w:t xml:space="preserve"> IE has</w:t>
      </w:r>
      <w:r w:rsidRPr="002F0DA8">
        <w:rPr>
          <w:rFonts w:eastAsia="맑은 고딕"/>
          <w:b/>
          <w:lang w:eastAsia="ko-KR"/>
        </w:rPr>
        <w:t xml:space="preserve"> G-RNTI</w:t>
      </w:r>
      <w:r>
        <w:rPr>
          <w:rFonts w:eastAsia="맑은 고딕"/>
          <w:b/>
          <w:lang w:eastAsia="ko-KR"/>
        </w:rPr>
        <w:t xml:space="preserve"> </w:t>
      </w:r>
      <w:r w:rsidRPr="002F0DA8">
        <w:rPr>
          <w:rFonts w:eastAsia="맑은 고딕"/>
          <w:b/>
          <w:lang w:eastAsia="ko-KR"/>
        </w:rPr>
        <w:t>or explicit indication for PTM RLC entity or PTP RLC entity.</w:t>
      </w:r>
      <w:r>
        <w:rPr>
          <w:rFonts w:eastAsia="맑은 고딕"/>
          <w:b/>
          <w:lang w:eastAsia="ko-KR"/>
        </w:rPr>
        <w:t xml:space="preserve"> </w:t>
      </w:r>
    </w:p>
    <w:p w:rsidR="007644EF" w:rsidRPr="0036570C" w:rsidRDefault="007644EF" w:rsidP="007644EF"/>
    <w:p w:rsidR="006845FC" w:rsidRDefault="006845FC" w:rsidP="006845FC">
      <w:pPr>
        <w:pStyle w:val="1"/>
        <w:rPr>
          <w:lang w:val="en-US"/>
        </w:rPr>
      </w:pPr>
      <w:bookmarkStart w:id="3" w:name="_GoBack"/>
      <w:bookmarkEnd w:id="3"/>
      <w:r>
        <w:rPr>
          <w:lang w:val="en-US"/>
        </w:rPr>
        <w:t>4.</w:t>
      </w:r>
      <w:r>
        <w:rPr>
          <w:lang w:val="en-US"/>
        </w:rPr>
        <w:tab/>
      </w:r>
      <w:r w:rsidRPr="006845FC">
        <w:rPr>
          <w:lang w:val="en-US"/>
        </w:rPr>
        <w:t>References</w:t>
      </w:r>
    </w:p>
    <w:p w:rsidR="002C5D85" w:rsidRDefault="00F65A3C" w:rsidP="00273362">
      <w:pPr>
        <w:rPr>
          <w:lang w:val="en-US" w:eastAsia="ko-KR"/>
        </w:rPr>
      </w:pPr>
      <w:r>
        <w:rPr>
          <w:lang w:val="en-US" w:eastAsia="ko-KR"/>
        </w:rPr>
        <w:t xml:space="preserve">[1] </w:t>
      </w:r>
      <w:r w:rsidRPr="00F65A3C">
        <w:rPr>
          <w:lang w:val="en-US" w:eastAsia="ko-KR"/>
        </w:rPr>
        <w:t>R2-2108970</w:t>
      </w:r>
      <w:r>
        <w:rPr>
          <w:lang w:val="en-US" w:eastAsia="ko-KR"/>
        </w:rPr>
        <w:t>,</w:t>
      </w:r>
      <w:r w:rsidRPr="00F65A3C">
        <w:rPr>
          <w:lang w:val="en-US" w:eastAsia="ko-KR"/>
        </w:rPr>
        <w:t xml:space="preserve"> 38.331 running CR for NR MBS</w:t>
      </w:r>
      <w:r>
        <w:rPr>
          <w:lang w:val="en-US" w:eastAsia="ko-KR"/>
        </w:rPr>
        <w:t>,</w:t>
      </w:r>
      <w:r w:rsidRPr="00F65A3C">
        <w:rPr>
          <w:lang w:val="en-US" w:eastAsia="ko-KR"/>
        </w:rPr>
        <w:t xml:space="preserve"> Huawei</w:t>
      </w:r>
    </w:p>
    <w:p w:rsidR="00F02A37" w:rsidRDefault="00F02A37" w:rsidP="00F02A37">
      <w:pPr>
        <w:rPr>
          <w:lang w:val="en-US" w:eastAsia="ko-KR"/>
        </w:rPr>
      </w:pPr>
      <w:r>
        <w:rPr>
          <w:rFonts w:hint="eastAsia"/>
          <w:lang w:val="en-US" w:eastAsia="ko-KR"/>
        </w:rPr>
        <w:t>[</w:t>
      </w:r>
      <w:r>
        <w:rPr>
          <w:lang w:val="en-US" w:eastAsia="ko-KR"/>
        </w:rPr>
        <w:t>2</w:t>
      </w:r>
      <w:r>
        <w:rPr>
          <w:rFonts w:hint="eastAsia"/>
          <w:lang w:val="en-US" w:eastAsia="ko-KR"/>
        </w:rPr>
        <w:t>]</w:t>
      </w:r>
      <w:r>
        <w:rPr>
          <w:lang w:val="en-US" w:eastAsia="ko-KR"/>
        </w:rPr>
        <w:t xml:space="preserve"> </w:t>
      </w:r>
      <w:r w:rsidRPr="009A338C">
        <w:rPr>
          <w:lang w:val="en-US" w:eastAsia="ko-KR"/>
        </w:rPr>
        <w:t>Draft_R2-115e_Meeting_Report_v1</w:t>
      </w:r>
    </w:p>
    <w:p w:rsidR="007A25B3" w:rsidRDefault="00F02A37" w:rsidP="00B57D3A">
      <w:pPr>
        <w:rPr>
          <w:lang w:val="en-US" w:eastAsia="ko-KR"/>
        </w:rPr>
      </w:pPr>
      <w:r>
        <w:rPr>
          <w:rFonts w:hint="eastAsia"/>
          <w:lang w:val="en-US" w:eastAsia="ko-KR"/>
        </w:rPr>
        <w:t>[3</w:t>
      </w:r>
      <w:r w:rsidR="00A362AA">
        <w:rPr>
          <w:rFonts w:hint="eastAsia"/>
          <w:lang w:val="en-US" w:eastAsia="ko-KR"/>
        </w:rPr>
        <w:t xml:space="preserve">] </w:t>
      </w:r>
      <w:r w:rsidR="00B57D3A" w:rsidRPr="00B57D3A">
        <w:rPr>
          <w:lang w:val="en-US" w:eastAsia="ko-KR"/>
        </w:rPr>
        <w:t>3GPP TS 38.331 V16.6.0</w:t>
      </w:r>
      <w:r w:rsidR="00B57D3A">
        <w:rPr>
          <w:lang w:val="en-US" w:eastAsia="ko-KR"/>
        </w:rPr>
        <w:t xml:space="preserve"> </w:t>
      </w:r>
      <w:r w:rsidR="00B57D3A" w:rsidRPr="00B57D3A">
        <w:rPr>
          <w:lang w:val="en-US" w:eastAsia="ko-KR"/>
        </w:rPr>
        <w:t>Radio Resource Control (RRC) protocol specification</w:t>
      </w:r>
      <w:r w:rsidR="00B57D3A">
        <w:rPr>
          <w:lang w:val="en-US" w:eastAsia="ko-KR"/>
        </w:rPr>
        <w:t xml:space="preserve"> </w:t>
      </w:r>
      <w:r w:rsidR="00B57D3A" w:rsidRPr="00B57D3A">
        <w:rPr>
          <w:lang w:val="en-US" w:eastAsia="ko-KR"/>
        </w:rPr>
        <w:t>(Release 16)</w:t>
      </w:r>
    </w:p>
    <w:sectPr w:rsidR="007A25B3">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AD3" w:rsidRDefault="00923AD3">
      <w:pPr>
        <w:spacing w:after="0" w:line="240" w:lineRule="auto"/>
      </w:pPr>
      <w:r>
        <w:separator/>
      </w:r>
    </w:p>
  </w:endnote>
  <w:endnote w:type="continuationSeparator" w:id="0">
    <w:p w:rsidR="00923AD3" w:rsidRDefault="00923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644EF">
      <w:rPr>
        <w:rStyle w:val="a9"/>
        <w:noProof/>
      </w:rPr>
      <w:t>1</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AD3" w:rsidRDefault="00923AD3">
      <w:pPr>
        <w:spacing w:after="0" w:line="240" w:lineRule="auto"/>
      </w:pPr>
      <w:r>
        <w:separator/>
      </w:r>
    </w:p>
  </w:footnote>
  <w:footnote w:type="continuationSeparator" w:id="0">
    <w:p w:rsidR="00923AD3" w:rsidRDefault="00923A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1"/>
  </w:num>
  <w:num w:numId="3">
    <w:abstractNumId w:val="6"/>
  </w:num>
  <w:num w:numId="4">
    <w:abstractNumId w:val="7"/>
  </w:num>
  <w:num w:numId="5">
    <w:abstractNumId w:val="9"/>
  </w:num>
  <w:num w:numId="6">
    <w:abstractNumId w:val="8"/>
  </w:num>
  <w:num w:numId="7">
    <w:abstractNumId w:val="4"/>
  </w:num>
  <w:num w:numId="8">
    <w:abstractNumId w:val="12"/>
  </w:num>
  <w:num w:numId="9">
    <w:abstractNumId w:val="14"/>
  </w:num>
  <w:num w:numId="10">
    <w:abstractNumId w:val="3"/>
  </w:num>
  <w:num w:numId="11">
    <w:abstractNumId w:val="5"/>
  </w:num>
  <w:num w:numId="12">
    <w:abstractNumId w:val="0"/>
  </w:num>
  <w:num w:numId="13">
    <w:abstractNumId w:val="15"/>
  </w:num>
  <w:num w:numId="14">
    <w:abstractNumId w:val="2"/>
  </w:num>
  <w:num w:numId="15">
    <w:abstractNumId w:val="10"/>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1F83"/>
    <w:rsid w:val="00002D0C"/>
    <w:rsid w:val="0000693E"/>
    <w:rsid w:val="00012423"/>
    <w:rsid w:val="00014E04"/>
    <w:rsid w:val="00022A81"/>
    <w:rsid w:val="00022A98"/>
    <w:rsid w:val="0002443C"/>
    <w:rsid w:val="0003014E"/>
    <w:rsid w:val="0003531B"/>
    <w:rsid w:val="00055AB8"/>
    <w:rsid w:val="0006254F"/>
    <w:rsid w:val="000627E3"/>
    <w:rsid w:val="0006322E"/>
    <w:rsid w:val="00077AB4"/>
    <w:rsid w:val="0008387C"/>
    <w:rsid w:val="00087870"/>
    <w:rsid w:val="00090E85"/>
    <w:rsid w:val="0009289B"/>
    <w:rsid w:val="000935DE"/>
    <w:rsid w:val="0009572B"/>
    <w:rsid w:val="000965B7"/>
    <w:rsid w:val="000A181B"/>
    <w:rsid w:val="000A4FDC"/>
    <w:rsid w:val="000B0EEE"/>
    <w:rsid w:val="000D4C37"/>
    <w:rsid w:val="000D6054"/>
    <w:rsid w:val="000E046A"/>
    <w:rsid w:val="000E0FCF"/>
    <w:rsid w:val="000E3A62"/>
    <w:rsid w:val="000F4717"/>
    <w:rsid w:val="001074B5"/>
    <w:rsid w:val="00121D71"/>
    <w:rsid w:val="0012263E"/>
    <w:rsid w:val="00125750"/>
    <w:rsid w:val="0014169C"/>
    <w:rsid w:val="001601AE"/>
    <w:rsid w:val="00165667"/>
    <w:rsid w:val="001735FF"/>
    <w:rsid w:val="00173CA4"/>
    <w:rsid w:val="001750BD"/>
    <w:rsid w:val="00180550"/>
    <w:rsid w:val="0018343E"/>
    <w:rsid w:val="00185915"/>
    <w:rsid w:val="00191703"/>
    <w:rsid w:val="00192BC6"/>
    <w:rsid w:val="00193427"/>
    <w:rsid w:val="001969C2"/>
    <w:rsid w:val="001973C7"/>
    <w:rsid w:val="001B5260"/>
    <w:rsid w:val="001C0E51"/>
    <w:rsid w:val="001C0EBD"/>
    <w:rsid w:val="001C5288"/>
    <w:rsid w:val="001D0909"/>
    <w:rsid w:val="001E583C"/>
    <w:rsid w:val="001E5C49"/>
    <w:rsid w:val="001F174F"/>
    <w:rsid w:val="002006F0"/>
    <w:rsid w:val="00204CE9"/>
    <w:rsid w:val="0020679F"/>
    <w:rsid w:val="00207F9A"/>
    <w:rsid w:val="00214068"/>
    <w:rsid w:val="00215CB0"/>
    <w:rsid w:val="00217C95"/>
    <w:rsid w:val="002269BD"/>
    <w:rsid w:val="002417BF"/>
    <w:rsid w:val="00245A7C"/>
    <w:rsid w:val="0025357A"/>
    <w:rsid w:val="002648C2"/>
    <w:rsid w:val="0027145D"/>
    <w:rsid w:val="00273362"/>
    <w:rsid w:val="00273402"/>
    <w:rsid w:val="0027621A"/>
    <w:rsid w:val="002848E2"/>
    <w:rsid w:val="002905DA"/>
    <w:rsid w:val="002936FA"/>
    <w:rsid w:val="00295B65"/>
    <w:rsid w:val="0029698E"/>
    <w:rsid w:val="002A033C"/>
    <w:rsid w:val="002A0A4E"/>
    <w:rsid w:val="002A5F0F"/>
    <w:rsid w:val="002A6C35"/>
    <w:rsid w:val="002B1597"/>
    <w:rsid w:val="002B3457"/>
    <w:rsid w:val="002B760B"/>
    <w:rsid w:val="002C2866"/>
    <w:rsid w:val="002C5D85"/>
    <w:rsid w:val="002D5E3D"/>
    <w:rsid w:val="002D6535"/>
    <w:rsid w:val="002E1F5A"/>
    <w:rsid w:val="002E4CBA"/>
    <w:rsid w:val="002E4CE1"/>
    <w:rsid w:val="002E6047"/>
    <w:rsid w:val="002E660A"/>
    <w:rsid w:val="002F0DA8"/>
    <w:rsid w:val="002F4A1D"/>
    <w:rsid w:val="002F67F2"/>
    <w:rsid w:val="00300A20"/>
    <w:rsid w:val="00301399"/>
    <w:rsid w:val="00310580"/>
    <w:rsid w:val="003160A7"/>
    <w:rsid w:val="00334C88"/>
    <w:rsid w:val="003435EC"/>
    <w:rsid w:val="003451BD"/>
    <w:rsid w:val="00354473"/>
    <w:rsid w:val="00356332"/>
    <w:rsid w:val="003610C5"/>
    <w:rsid w:val="0036150F"/>
    <w:rsid w:val="0036570C"/>
    <w:rsid w:val="003716EE"/>
    <w:rsid w:val="0038049F"/>
    <w:rsid w:val="00380BFA"/>
    <w:rsid w:val="00382FDC"/>
    <w:rsid w:val="003A1FAF"/>
    <w:rsid w:val="003A2A27"/>
    <w:rsid w:val="003A7427"/>
    <w:rsid w:val="003B0C73"/>
    <w:rsid w:val="003B17B5"/>
    <w:rsid w:val="003B6337"/>
    <w:rsid w:val="003C0BF4"/>
    <w:rsid w:val="003C1078"/>
    <w:rsid w:val="003C77E7"/>
    <w:rsid w:val="003D07A3"/>
    <w:rsid w:val="003D29A6"/>
    <w:rsid w:val="003D356D"/>
    <w:rsid w:val="003E3B3F"/>
    <w:rsid w:val="003F7883"/>
    <w:rsid w:val="00412142"/>
    <w:rsid w:val="00414C60"/>
    <w:rsid w:val="004178D5"/>
    <w:rsid w:val="00417BBE"/>
    <w:rsid w:val="00435B04"/>
    <w:rsid w:val="00436127"/>
    <w:rsid w:val="00441B39"/>
    <w:rsid w:val="00474268"/>
    <w:rsid w:val="004875A6"/>
    <w:rsid w:val="004922E9"/>
    <w:rsid w:val="0049378A"/>
    <w:rsid w:val="00497B25"/>
    <w:rsid w:val="004C559A"/>
    <w:rsid w:val="004C7D7F"/>
    <w:rsid w:val="004D08B3"/>
    <w:rsid w:val="004D7330"/>
    <w:rsid w:val="004F08D0"/>
    <w:rsid w:val="005008D2"/>
    <w:rsid w:val="00515770"/>
    <w:rsid w:val="0051760D"/>
    <w:rsid w:val="00526157"/>
    <w:rsid w:val="00535B57"/>
    <w:rsid w:val="00552796"/>
    <w:rsid w:val="005636C1"/>
    <w:rsid w:val="005670E2"/>
    <w:rsid w:val="00571928"/>
    <w:rsid w:val="00572BB1"/>
    <w:rsid w:val="00574307"/>
    <w:rsid w:val="00575528"/>
    <w:rsid w:val="00586FB8"/>
    <w:rsid w:val="0059197B"/>
    <w:rsid w:val="005A1100"/>
    <w:rsid w:val="005A27C9"/>
    <w:rsid w:val="005A4CC2"/>
    <w:rsid w:val="005A6F0B"/>
    <w:rsid w:val="005A703A"/>
    <w:rsid w:val="005B3B46"/>
    <w:rsid w:val="005B6541"/>
    <w:rsid w:val="005B7A9C"/>
    <w:rsid w:val="005C0444"/>
    <w:rsid w:val="005E79E8"/>
    <w:rsid w:val="005F789A"/>
    <w:rsid w:val="006015AC"/>
    <w:rsid w:val="00611BB6"/>
    <w:rsid w:val="00613F29"/>
    <w:rsid w:val="00615A62"/>
    <w:rsid w:val="00617A06"/>
    <w:rsid w:val="00621104"/>
    <w:rsid w:val="006224E7"/>
    <w:rsid w:val="00626AB1"/>
    <w:rsid w:val="00637800"/>
    <w:rsid w:val="00641039"/>
    <w:rsid w:val="00641286"/>
    <w:rsid w:val="0064129C"/>
    <w:rsid w:val="006464D8"/>
    <w:rsid w:val="006466F5"/>
    <w:rsid w:val="00647E51"/>
    <w:rsid w:val="00650F4C"/>
    <w:rsid w:val="00653AC4"/>
    <w:rsid w:val="00656E5D"/>
    <w:rsid w:val="00677FF6"/>
    <w:rsid w:val="00682986"/>
    <w:rsid w:val="006829E4"/>
    <w:rsid w:val="00684104"/>
    <w:rsid w:val="006845FC"/>
    <w:rsid w:val="006935FE"/>
    <w:rsid w:val="00695E1B"/>
    <w:rsid w:val="00695EC8"/>
    <w:rsid w:val="00696843"/>
    <w:rsid w:val="00697110"/>
    <w:rsid w:val="006A048A"/>
    <w:rsid w:val="006A5666"/>
    <w:rsid w:val="006B70E6"/>
    <w:rsid w:val="006B79C5"/>
    <w:rsid w:val="006C4B8A"/>
    <w:rsid w:val="006C567B"/>
    <w:rsid w:val="006D1831"/>
    <w:rsid w:val="006E2F56"/>
    <w:rsid w:val="006E3CAD"/>
    <w:rsid w:val="006F6A09"/>
    <w:rsid w:val="007014C5"/>
    <w:rsid w:val="007123BB"/>
    <w:rsid w:val="00731615"/>
    <w:rsid w:val="0073192B"/>
    <w:rsid w:val="00741B01"/>
    <w:rsid w:val="00742AEC"/>
    <w:rsid w:val="0075135E"/>
    <w:rsid w:val="007570D7"/>
    <w:rsid w:val="00762980"/>
    <w:rsid w:val="00762BF9"/>
    <w:rsid w:val="0076409C"/>
    <w:rsid w:val="007644EF"/>
    <w:rsid w:val="0076633A"/>
    <w:rsid w:val="00773003"/>
    <w:rsid w:val="00777245"/>
    <w:rsid w:val="00777379"/>
    <w:rsid w:val="00794C77"/>
    <w:rsid w:val="00794D38"/>
    <w:rsid w:val="007A1262"/>
    <w:rsid w:val="007A25B3"/>
    <w:rsid w:val="007C1B7B"/>
    <w:rsid w:val="007C7192"/>
    <w:rsid w:val="007D14AF"/>
    <w:rsid w:val="007D2DBB"/>
    <w:rsid w:val="007D3583"/>
    <w:rsid w:val="007D4B81"/>
    <w:rsid w:val="007E08DC"/>
    <w:rsid w:val="007E6BF6"/>
    <w:rsid w:val="007F024C"/>
    <w:rsid w:val="007F37AC"/>
    <w:rsid w:val="007F43E6"/>
    <w:rsid w:val="008005BC"/>
    <w:rsid w:val="0081205B"/>
    <w:rsid w:val="0081579A"/>
    <w:rsid w:val="008178AE"/>
    <w:rsid w:val="008314CB"/>
    <w:rsid w:val="008369F4"/>
    <w:rsid w:val="00837B99"/>
    <w:rsid w:val="00842872"/>
    <w:rsid w:val="0085298D"/>
    <w:rsid w:val="00856A8D"/>
    <w:rsid w:val="00867331"/>
    <w:rsid w:val="00872B5A"/>
    <w:rsid w:val="00874897"/>
    <w:rsid w:val="00876941"/>
    <w:rsid w:val="0088264C"/>
    <w:rsid w:val="00882E2B"/>
    <w:rsid w:val="0088574E"/>
    <w:rsid w:val="00895C23"/>
    <w:rsid w:val="008A65DF"/>
    <w:rsid w:val="008B3419"/>
    <w:rsid w:val="008B4573"/>
    <w:rsid w:val="008B51F4"/>
    <w:rsid w:val="008B5B13"/>
    <w:rsid w:val="008C6E28"/>
    <w:rsid w:val="008D0C06"/>
    <w:rsid w:val="008D1717"/>
    <w:rsid w:val="008E2966"/>
    <w:rsid w:val="008F55F7"/>
    <w:rsid w:val="008F5641"/>
    <w:rsid w:val="008F5A80"/>
    <w:rsid w:val="008F6E27"/>
    <w:rsid w:val="00904540"/>
    <w:rsid w:val="009071E8"/>
    <w:rsid w:val="00913B0E"/>
    <w:rsid w:val="0091692E"/>
    <w:rsid w:val="00916B21"/>
    <w:rsid w:val="0091791D"/>
    <w:rsid w:val="00923AD3"/>
    <w:rsid w:val="0092703A"/>
    <w:rsid w:val="00943FA5"/>
    <w:rsid w:val="0094589C"/>
    <w:rsid w:val="00947009"/>
    <w:rsid w:val="009628C5"/>
    <w:rsid w:val="00967300"/>
    <w:rsid w:val="009749DC"/>
    <w:rsid w:val="00976900"/>
    <w:rsid w:val="0098465D"/>
    <w:rsid w:val="00987D8D"/>
    <w:rsid w:val="00991BF4"/>
    <w:rsid w:val="00991F7A"/>
    <w:rsid w:val="00992BE6"/>
    <w:rsid w:val="009A381D"/>
    <w:rsid w:val="009A6ADB"/>
    <w:rsid w:val="009A6DAA"/>
    <w:rsid w:val="009B141C"/>
    <w:rsid w:val="009B1EF1"/>
    <w:rsid w:val="009B360D"/>
    <w:rsid w:val="009B4456"/>
    <w:rsid w:val="009C0978"/>
    <w:rsid w:val="009C2C41"/>
    <w:rsid w:val="009C451A"/>
    <w:rsid w:val="009D4890"/>
    <w:rsid w:val="009D5145"/>
    <w:rsid w:val="009E0ABB"/>
    <w:rsid w:val="009E5E13"/>
    <w:rsid w:val="009F1417"/>
    <w:rsid w:val="009F1F2E"/>
    <w:rsid w:val="009F3EC0"/>
    <w:rsid w:val="00A035D7"/>
    <w:rsid w:val="00A0522B"/>
    <w:rsid w:val="00A102DE"/>
    <w:rsid w:val="00A26B96"/>
    <w:rsid w:val="00A328FA"/>
    <w:rsid w:val="00A362AA"/>
    <w:rsid w:val="00A40A5B"/>
    <w:rsid w:val="00A4285C"/>
    <w:rsid w:val="00A436BE"/>
    <w:rsid w:val="00A47DFA"/>
    <w:rsid w:val="00A5321C"/>
    <w:rsid w:val="00A56597"/>
    <w:rsid w:val="00A602AC"/>
    <w:rsid w:val="00A67C6C"/>
    <w:rsid w:val="00A754E9"/>
    <w:rsid w:val="00A838E1"/>
    <w:rsid w:val="00A84FDF"/>
    <w:rsid w:val="00A95CC5"/>
    <w:rsid w:val="00A97D05"/>
    <w:rsid w:val="00AA3EE0"/>
    <w:rsid w:val="00AA4C95"/>
    <w:rsid w:val="00AA7568"/>
    <w:rsid w:val="00AB18AF"/>
    <w:rsid w:val="00AB6855"/>
    <w:rsid w:val="00AC02A3"/>
    <w:rsid w:val="00AC1575"/>
    <w:rsid w:val="00AC5240"/>
    <w:rsid w:val="00AC5486"/>
    <w:rsid w:val="00AC602B"/>
    <w:rsid w:val="00AC7404"/>
    <w:rsid w:val="00AD10E2"/>
    <w:rsid w:val="00AD6478"/>
    <w:rsid w:val="00AD75CD"/>
    <w:rsid w:val="00AE011B"/>
    <w:rsid w:val="00AE6D6B"/>
    <w:rsid w:val="00AE6D8C"/>
    <w:rsid w:val="00AF1F45"/>
    <w:rsid w:val="00AF2836"/>
    <w:rsid w:val="00B004BF"/>
    <w:rsid w:val="00B0599F"/>
    <w:rsid w:val="00B05C9C"/>
    <w:rsid w:val="00B066B3"/>
    <w:rsid w:val="00B134E4"/>
    <w:rsid w:val="00B23A44"/>
    <w:rsid w:val="00B245BD"/>
    <w:rsid w:val="00B254DC"/>
    <w:rsid w:val="00B26E07"/>
    <w:rsid w:val="00B3176E"/>
    <w:rsid w:val="00B321FF"/>
    <w:rsid w:val="00B322B2"/>
    <w:rsid w:val="00B37088"/>
    <w:rsid w:val="00B4394D"/>
    <w:rsid w:val="00B44907"/>
    <w:rsid w:val="00B527FA"/>
    <w:rsid w:val="00B53E17"/>
    <w:rsid w:val="00B57D3A"/>
    <w:rsid w:val="00B6406D"/>
    <w:rsid w:val="00B648D6"/>
    <w:rsid w:val="00B66BFA"/>
    <w:rsid w:val="00B67F86"/>
    <w:rsid w:val="00B67F87"/>
    <w:rsid w:val="00B963FE"/>
    <w:rsid w:val="00B97FD6"/>
    <w:rsid w:val="00BA1B64"/>
    <w:rsid w:val="00BA5B6A"/>
    <w:rsid w:val="00BA5EB6"/>
    <w:rsid w:val="00BA72A3"/>
    <w:rsid w:val="00BB0496"/>
    <w:rsid w:val="00BB4474"/>
    <w:rsid w:val="00BC0D80"/>
    <w:rsid w:val="00BC12A8"/>
    <w:rsid w:val="00BC740C"/>
    <w:rsid w:val="00BD1A80"/>
    <w:rsid w:val="00BD4E8E"/>
    <w:rsid w:val="00BE244B"/>
    <w:rsid w:val="00BE2956"/>
    <w:rsid w:val="00BF62F3"/>
    <w:rsid w:val="00C00177"/>
    <w:rsid w:val="00C036FF"/>
    <w:rsid w:val="00C05269"/>
    <w:rsid w:val="00C05C2A"/>
    <w:rsid w:val="00C1009C"/>
    <w:rsid w:val="00C10E4D"/>
    <w:rsid w:val="00C20857"/>
    <w:rsid w:val="00C230BF"/>
    <w:rsid w:val="00C2459E"/>
    <w:rsid w:val="00C31954"/>
    <w:rsid w:val="00C33D8F"/>
    <w:rsid w:val="00C33E3E"/>
    <w:rsid w:val="00C44E13"/>
    <w:rsid w:val="00C510D9"/>
    <w:rsid w:val="00C53A8F"/>
    <w:rsid w:val="00C53D60"/>
    <w:rsid w:val="00C54991"/>
    <w:rsid w:val="00C70ACE"/>
    <w:rsid w:val="00C73D1C"/>
    <w:rsid w:val="00C750CA"/>
    <w:rsid w:val="00C754A1"/>
    <w:rsid w:val="00C76102"/>
    <w:rsid w:val="00C7676E"/>
    <w:rsid w:val="00C843AF"/>
    <w:rsid w:val="00C875BE"/>
    <w:rsid w:val="00C90FE8"/>
    <w:rsid w:val="00C9257F"/>
    <w:rsid w:val="00C95299"/>
    <w:rsid w:val="00CA19F1"/>
    <w:rsid w:val="00CA3754"/>
    <w:rsid w:val="00CA4139"/>
    <w:rsid w:val="00CA43B1"/>
    <w:rsid w:val="00CB104F"/>
    <w:rsid w:val="00CB7D9D"/>
    <w:rsid w:val="00CC61CB"/>
    <w:rsid w:val="00CD7AF5"/>
    <w:rsid w:val="00CF2638"/>
    <w:rsid w:val="00D0288E"/>
    <w:rsid w:val="00D0672D"/>
    <w:rsid w:val="00D10530"/>
    <w:rsid w:val="00D10F29"/>
    <w:rsid w:val="00D26491"/>
    <w:rsid w:val="00D27CF7"/>
    <w:rsid w:val="00D27CFD"/>
    <w:rsid w:val="00D432AA"/>
    <w:rsid w:val="00D43E17"/>
    <w:rsid w:val="00D454C1"/>
    <w:rsid w:val="00D54B80"/>
    <w:rsid w:val="00D55CC6"/>
    <w:rsid w:val="00D56D07"/>
    <w:rsid w:val="00D60027"/>
    <w:rsid w:val="00D6393F"/>
    <w:rsid w:val="00D652B5"/>
    <w:rsid w:val="00D66C3C"/>
    <w:rsid w:val="00D71CF7"/>
    <w:rsid w:val="00D76BE4"/>
    <w:rsid w:val="00D91A5E"/>
    <w:rsid w:val="00D92FCF"/>
    <w:rsid w:val="00D97A62"/>
    <w:rsid w:val="00DA0F9A"/>
    <w:rsid w:val="00DD01B2"/>
    <w:rsid w:val="00DD3966"/>
    <w:rsid w:val="00DE2352"/>
    <w:rsid w:val="00DE513E"/>
    <w:rsid w:val="00DE76B5"/>
    <w:rsid w:val="00DF1733"/>
    <w:rsid w:val="00DF3E40"/>
    <w:rsid w:val="00DF69D4"/>
    <w:rsid w:val="00DF7019"/>
    <w:rsid w:val="00E00FDE"/>
    <w:rsid w:val="00E1528E"/>
    <w:rsid w:val="00E1688C"/>
    <w:rsid w:val="00E16F6A"/>
    <w:rsid w:val="00E209DD"/>
    <w:rsid w:val="00E31699"/>
    <w:rsid w:val="00E34360"/>
    <w:rsid w:val="00E35CB0"/>
    <w:rsid w:val="00E36BBD"/>
    <w:rsid w:val="00E428D0"/>
    <w:rsid w:val="00E44A4A"/>
    <w:rsid w:val="00E44E3E"/>
    <w:rsid w:val="00E454FB"/>
    <w:rsid w:val="00E45C2A"/>
    <w:rsid w:val="00E54799"/>
    <w:rsid w:val="00E619BD"/>
    <w:rsid w:val="00E61B2B"/>
    <w:rsid w:val="00E76E27"/>
    <w:rsid w:val="00E83FE8"/>
    <w:rsid w:val="00E908A2"/>
    <w:rsid w:val="00E93A0F"/>
    <w:rsid w:val="00E94EDC"/>
    <w:rsid w:val="00EA3C22"/>
    <w:rsid w:val="00EA4E90"/>
    <w:rsid w:val="00EB0722"/>
    <w:rsid w:val="00EB09E1"/>
    <w:rsid w:val="00EB5713"/>
    <w:rsid w:val="00EB7739"/>
    <w:rsid w:val="00EC0490"/>
    <w:rsid w:val="00EC106F"/>
    <w:rsid w:val="00EC12D1"/>
    <w:rsid w:val="00EC1692"/>
    <w:rsid w:val="00EC1F6B"/>
    <w:rsid w:val="00ED397A"/>
    <w:rsid w:val="00EE38A1"/>
    <w:rsid w:val="00EF065E"/>
    <w:rsid w:val="00EF4BDF"/>
    <w:rsid w:val="00F02A37"/>
    <w:rsid w:val="00F031F6"/>
    <w:rsid w:val="00F06A45"/>
    <w:rsid w:val="00F07A8B"/>
    <w:rsid w:val="00F10419"/>
    <w:rsid w:val="00F1736F"/>
    <w:rsid w:val="00F2440D"/>
    <w:rsid w:val="00F25BA2"/>
    <w:rsid w:val="00F34FDE"/>
    <w:rsid w:val="00F37CF7"/>
    <w:rsid w:val="00F40EE8"/>
    <w:rsid w:val="00F47001"/>
    <w:rsid w:val="00F5726A"/>
    <w:rsid w:val="00F606FB"/>
    <w:rsid w:val="00F65A3C"/>
    <w:rsid w:val="00F72E5F"/>
    <w:rsid w:val="00F73756"/>
    <w:rsid w:val="00F75A67"/>
    <w:rsid w:val="00F85A64"/>
    <w:rsid w:val="00F953F0"/>
    <w:rsid w:val="00FB64BC"/>
    <w:rsid w:val="00FC2142"/>
    <w:rsid w:val="00FC45F9"/>
    <w:rsid w:val="00FC7F54"/>
    <w:rsid w:val="00FD2D78"/>
    <w:rsid w:val="00FE43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4E9"/>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F031F6"/>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F031F6"/>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A2599D-7C38-496D-9902-E081EE2F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8736</TotalTime>
  <Pages>2</Pages>
  <Words>584</Words>
  <Characters>3330</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354</cp:revision>
  <dcterms:created xsi:type="dcterms:W3CDTF">2020-03-04T00:07:00Z</dcterms:created>
  <dcterms:modified xsi:type="dcterms:W3CDTF">2021-10-22T03:43:00Z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